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en-US"/>
        </w:rPr>
      </w:pPr>
      <w:r>
        <w:rPr>
          <w:lang w:val="en-US"/>
        </w:rPr>
      </w:r>
      <w:r/>
    </w:p>
    <w:p>
      <w:pPr>
        <w:jc w:val="center"/>
        <w:spacing w:line="240" w:lineRule="exact"/>
        <w:rPr>
          <w:rFonts w:ascii="Garamond" w:hAnsi="Garamond"/>
        </w:rPr>
      </w:pPr>
      <w:r>
        <w:rPr>
          <w:rFonts w:ascii="Garamond" w:hAnsi="Garamond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  <w:r/>
    </w:p>
    <w:p>
      <w:pPr>
        <w:jc w:val="left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</w:p>
    <w:p>
      <w:pPr>
        <w:jc w:val="left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</w:p>
    <w:p>
      <w:pPr>
        <w:jc w:val="left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</w:p>
    <w:p>
      <w:pPr>
        <w:jc w:val="left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</w:p>
    <w:p>
      <w:pPr>
        <w:jc w:val="left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</w:p>
    <w:p>
      <w:pPr>
        <w:jc w:val="left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0"/>
        <w:ind w:left="709" w:firstLine="0"/>
        <w:jc w:val="center"/>
        <w:spacing w:before="0" w:after="0" w:line="283" w:lineRule="exact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П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ОЯСНИТЕЛЬНАЯ ЗАПИСКА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left="709" w:firstLine="0"/>
        <w:jc w:val="center"/>
        <w:spacing w:before="0" w:after="0" w:line="283" w:lineRule="exact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к проекту закона Алтайского края «О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края»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jc w:val="center"/>
        <w:spacing w:before="0" w:after="0" w:line="283" w:lineRule="exact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Настоящий проект закона разработан в соответствии с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Законом Российской Федерации от 01.04.1993 № 4730-I «О Государственной границе Российской Федерации»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в целях регулирования особенностей деятельности добровольных народных дружин по защите Государственной границы Российской Федерации (далее - «народные дружины»)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 в пределах пограничной зоны на территории 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Алтайского края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, прилегающей к Государственной границе Российской Федерации (далее - «Государственная граница»)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, а также в целях стимулирования добровольного участия в ней граждан.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Проектом закона определяется правовая основа участия граждан в защите Государсвенной границы в составе народных дружин, их права и обязанности, а также меры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поддержки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Так, члены народных дружин за особые заслуги представляются к наградам Российской Федерации, Алтайского края, поощряются за активное участие в защите границы, в том числе денежными премиями, осуществляется их страхование и др.</w:t>
      </w:r>
      <w: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Кроме того, проектом предусматривается проведение конкурсов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среди народных дружин и граждан, участвующих в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защите Государственной границы, с поощрением победителей.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В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опросы, связанные с участием граждан в защите Государственной границы, в части, не урегулированной предлагаемым проектом закона, регулируются 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законом Ал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тайского края от 05.09.2014 № 69-ЗС «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Об участии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 граждан в охране общественного порядка на территории Алтайского края», иными нормативными правовыми актами Алтайского края, а также принимаемыми в соответствии с ними муниципальными правовыми актами </w:t>
        <w:br/>
        <w:t xml:space="preserve">с учетом особенностей, установленных законопроектом.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Создание условий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для привлечения граждан к участию в защите Государственной границы будет способствовать повышению уровня пограничной безопасности территорий приграничных районов Алтайского края, а также патриотического воспитания населения.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shd w:val="nil" w:color="000000"/>
        <w:rPr>
          <w:rFonts w:ascii="PT Astra Serif" w:hAnsi="PT Astra Serif" w:cs="PT Astra Serif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Проект закона принят в первом чтении на 20 (майской) сессии Алтайского краевого Законодательного Собрания. Замечаний и предложений по доработке проекта закона не поступило.  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shd w:val="nil" w:color="000000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Реализация закона не повлечет дополнительных расходов из средств краевого бюджета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Style w:val="78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412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21" w:type="dxa"/>
            <w:textDirection w:val="lrTb"/>
            <w:noWrap w:val="false"/>
          </w:tcPr>
          <w:p>
            <w:pPr>
              <w:ind w:firstLine="720"/>
              <w:jc w:val="right"/>
              <w:spacing w:line="240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В.П. Томенко</w:t>
            </w:r>
            <w:r/>
          </w:p>
        </w:tc>
      </w:tr>
    </w:tbl>
    <w:p>
      <w:pPr>
        <w:jc w:val="right"/>
        <w:rPr>
          <w:rFonts w:ascii="PT Astra Serif" w:hAnsi="PT Astra Serif" w:cs="PT Astra Serif"/>
          <w:sz w:val="28"/>
          <w:szCs w:val="28"/>
        </w:rPr>
      </w:pPr>
      <w:r/>
      <w:bookmarkStart w:id="0" w:name="_GoBack"/>
      <w:r/>
      <w:bookmarkEnd w:id="0"/>
      <w:r/>
      <w:r/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850" w:bottom="1134" w:left="1701" w:header="397" w:footer="39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502040504020204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rPr>
        <w:rStyle w:val="925"/>
      </w:rPr>
      <w:framePr w:wrap="around" w:vAnchor="text" w:hAnchor="margin" w:xAlign="right" w:y="1"/>
    </w:pPr>
    <w:r>
      <w:rPr>
        <w:rStyle w:val="925"/>
      </w:rPr>
      <w:fldChar w:fldCharType="begin"/>
    </w:r>
    <w:r>
      <w:rPr>
        <w:rStyle w:val="925"/>
      </w:rPr>
      <w:instrText xml:space="preserve">PAGE  </w:instrText>
    </w:r>
    <w:r>
      <w:rPr>
        <w:rStyle w:val="925"/>
      </w:rPr>
      <w:fldChar w:fldCharType="end"/>
    </w:r>
    <w:r/>
  </w:p>
  <w:p>
    <w:pPr>
      <w:pStyle w:val="77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jc w:val="center"/>
      <w:rPr>
        <w:rStyle w:val="925"/>
        <w:sz w:val="24"/>
        <w:szCs w:val="24"/>
      </w:rPr>
      <w:framePr w:wrap="around" w:vAnchor="text" w:hAnchor="margin" w:xAlign="right" w:y="1"/>
    </w:pPr>
    <w:r>
      <w:rPr>
        <w:rStyle w:val="925"/>
        <w:sz w:val="24"/>
        <w:szCs w:val="24"/>
      </w:rPr>
      <w:fldChar w:fldCharType="begin"/>
    </w:r>
    <w:r>
      <w:rPr>
        <w:rStyle w:val="925"/>
        <w:sz w:val="24"/>
        <w:szCs w:val="24"/>
      </w:rPr>
      <w:instrText xml:space="preserve">PAGE  </w:instrText>
    </w:r>
    <w:r>
      <w:rPr>
        <w:rStyle w:val="925"/>
        <w:sz w:val="24"/>
        <w:szCs w:val="24"/>
      </w:rPr>
      <w:fldChar w:fldCharType="separate"/>
    </w:r>
    <w:r>
      <w:rPr>
        <w:rStyle w:val="925"/>
        <w:sz w:val="24"/>
        <w:szCs w:val="24"/>
      </w:rPr>
      <w:t xml:space="preserve">2</w:t>
    </w:r>
    <w:r>
      <w:rPr>
        <w:rStyle w:val="925"/>
        <w:sz w:val="24"/>
        <w:szCs w:val="24"/>
      </w:rPr>
      <w:fldChar w:fldCharType="end"/>
    </w:r>
    <w:r/>
  </w:p>
  <w:p>
    <w:pPr>
      <w:pStyle w:val="776"/>
      <w:ind w:right="360"/>
      <w:rPr>
        <w:rStyle w:val="925"/>
        <w:szCs w:val="20"/>
        <w:lang w:val="en-US"/>
      </w:rPr>
      <w:framePr w:wrap="around" w:vAnchor="text" w:hAnchor="margin" w:xAlign="right" w:y="1"/>
    </w:pPr>
    <w:r>
      <w:rPr>
        <w:szCs w:val="20"/>
        <w:lang w:val="en-US"/>
      </w:rPr>
    </w:r>
    <w:r/>
  </w:p>
  <w:p>
    <w:pPr>
      <w:pStyle w:val="776"/>
      <w:ind w:right="360"/>
    </w:pPr>
    <w:r>
      <w:t xml:space="preserve">    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rPr>
        <w:rStyle w:val="925"/>
      </w:rPr>
      <w:framePr w:wrap="around" w:vAnchor="text" w:hAnchor="margin" w:xAlign="right" w:y="1"/>
    </w:pPr>
    <w:r>
      <w:rPr>
        <w:rStyle w:val="925"/>
      </w:rPr>
      <w:fldChar w:fldCharType="begin"/>
    </w:r>
    <w:r>
      <w:rPr>
        <w:rStyle w:val="925"/>
      </w:rPr>
      <w:instrText xml:space="preserve">PAGE  </w:instrText>
    </w:r>
    <w:r>
      <w:rPr>
        <w:rStyle w:val="925"/>
      </w:rPr>
      <w:fldChar w:fldCharType="end"/>
    </w:r>
    <w:r/>
  </w:p>
  <w:p>
    <w:pPr>
      <w:pStyle w:val="776"/>
      <w:ind w:right="360" w:firstLine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880" w:hanging="360"/>
        <w:tabs>
          <w:tab w:val="num" w:pos="28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  <w:tabs>
          <w:tab w:val="num" w:pos="36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  <w:tabs>
          <w:tab w:val="num" w:pos="4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  <w:tabs>
          <w:tab w:val="num" w:pos="5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  <w:tabs>
          <w:tab w:val="num" w:pos="5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  <w:tabs>
          <w:tab w:val="num" w:pos="6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  <w:tabs>
          <w:tab w:val="num" w:pos="7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  <w:tabs>
          <w:tab w:val="num" w:pos="7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  <w:tabs>
          <w:tab w:val="num" w:pos="86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35" w:hanging="1215"/>
        <w:tabs>
          <w:tab w:val="num" w:pos="19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940" w:hanging="420"/>
        <w:tabs>
          <w:tab w:val="num" w:pos="29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  <w:tabs>
          <w:tab w:val="num" w:pos="36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  <w:tabs>
          <w:tab w:val="num" w:pos="4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  <w:tabs>
          <w:tab w:val="num" w:pos="5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  <w:tabs>
          <w:tab w:val="num" w:pos="5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  <w:tabs>
          <w:tab w:val="num" w:pos="6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  <w:tabs>
          <w:tab w:val="num" w:pos="7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  <w:tabs>
          <w:tab w:val="num" w:pos="7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  <w:tabs>
          <w:tab w:val="num" w:pos="8640" w:leader="none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Endnote Text Char"/>
    <w:link w:val="753"/>
    <w:uiPriority w:val="99"/>
    <w:rPr>
      <w:sz w:val="20"/>
    </w:rPr>
  </w:style>
  <w:style w:type="paragraph" w:styleId="705" w:default="1">
    <w:name w:val="Normal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06">
    <w:name w:val="Heading 1"/>
    <w:link w:val="757"/>
    <w:uiPriority w:val="9"/>
    <w:qFormat/>
    <w:pPr>
      <w:keepLines/>
      <w:keepNext/>
      <w:spacing w:before="48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ascii="Arial" w:hAnsi="Arial" w:eastAsia="Arial" w:cs="Arial"/>
      <w:sz w:val="40"/>
      <w:szCs w:val="40"/>
      <w:lang w:eastAsia="en-US" w:bidi="en-US"/>
    </w:rPr>
  </w:style>
  <w:style w:type="paragraph" w:styleId="707">
    <w:name w:val="Heading 2"/>
    <w:link w:val="758"/>
    <w:uiPriority w:val="9"/>
    <w:unhideWhenUsed/>
    <w:qFormat/>
    <w:pPr>
      <w:keepLines/>
      <w:keepNext/>
      <w:spacing w:before="36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</w:pPr>
    <w:rPr>
      <w:rFonts w:ascii="Arial" w:hAnsi="Arial" w:eastAsia="Arial" w:cs="Arial"/>
      <w:sz w:val="34"/>
      <w:szCs w:val="22"/>
      <w:lang w:eastAsia="en-US" w:bidi="en-US"/>
    </w:rPr>
  </w:style>
  <w:style w:type="paragraph" w:styleId="708">
    <w:name w:val="Heading 3"/>
    <w:link w:val="759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Arial" w:hAnsi="Arial" w:eastAsia="Arial" w:cs="Arial"/>
      <w:sz w:val="30"/>
      <w:szCs w:val="30"/>
      <w:lang w:eastAsia="en-US" w:bidi="en-US"/>
    </w:rPr>
  </w:style>
  <w:style w:type="paragraph" w:styleId="709">
    <w:name w:val="Heading 4"/>
    <w:link w:val="760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3"/>
    </w:pPr>
    <w:rPr>
      <w:rFonts w:ascii="Arial" w:hAnsi="Arial" w:eastAsia="Arial" w:cs="Arial"/>
      <w:b/>
      <w:bCs/>
      <w:sz w:val="26"/>
      <w:szCs w:val="26"/>
      <w:lang w:eastAsia="en-US" w:bidi="en-US"/>
    </w:rPr>
  </w:style>
  <w:style w:type="paragraph" w:styleId="710">
    <w:name w:val="Heading 5"/>
    <w:link w:val="761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</w:pPr>
    <w:rPr>
      <w:rFonts w:ascii="Arial" w:hAnsi="Arial" w:eastAsia="Arial" w:cs="Arial"/>
      <w:b/>
      <w:bCs/>
      <w:sz w:val="24"/>
      <w:szCs w:val="24"/>
      <w:lang w:eastAsia="en-US" w:bidi="en-US"/>
    </w:rPr>
  </w:style>
  <w:style w:type="paragraph" w:styleId="711">
    <w:name w:val="Heading 6"/>
    <w:link w:val="762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5"/>
    </w:pPr>
    <w:rPr>
      <w:rFonts w:ascii="Arial" w:hAnsi="Arial" w:eastAsia="Arial" w:cs="Arial"/>
      <w:b/>
      <w:bCs/>
      <w:sz w:val="22"/>
      <w:szCs w:val="22"/>
      <w:lang w:eastAsia="en-US" w:bidi="en-US"/>
    </w:rPr>
  </w:style>
  <w:style w:type="paragraph" w:styleId="712">
    <w:name w:val="Heading 7"/>
    <w:link w:val="763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6"/>
    </w:pPr>
    <w:rPr>
      <w:rFonts w:ascii="Arial" w:hAnsi="Arial" w:eastAsia="Arial" w:cs="Arial"/>
      <w:b/>
      <w:bCs/>
      <w:i/>
      <w:iCs/>
      <w:sz w:val="22"/>
      <w:szCs w:val="22"/>
      <w:lang w:eastAsia="en-US" w:bidi="en-US"/>
    </w:rPr>
  </w:style>
  <w:style w:type="paragraph" w:styleId="713">
    <w:name w:val="Heading 8"/>
    <w:link w:val="764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7"/>
    </w:pPr>
    <w:rPr>
      <w:rFonts w:ascii="Arial" w:hAnsi="Arial" w:eastAsia="Arial" w:cs="Arial"/>
      <w:i/>
      <w:iCs/>
      <w:sz w:val="22"/>
      <w:szCs w:val="22"/>
      <w:lang w:eastAsia="en-US" w:bidi="en-US"/>
    </w:rPr>
  </w:style>
  <w:style w:type="paragraph" w:styleId="714">
    <w:name w:val="Heading 9"/>
    <w:link w:val="765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8"/>
    </w:pPr>
    <w:rPr>
      <w:rFonts w:ascii="Arial" w:hAnsi="Arial" w:eastAsia="Arial" w:cs="Arial"/>
      <w:i/>
      <w:iCs/>
      <w:sz w:val="21"/>
      <w:szCs w:val="21"/>
      <w:lang w:eastAsia="en-US" w:bidi="en-US"/>
    </w:r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Heading 1 Char"/>
    <w:basedOn w:val="715"/>
    <w:uiPriority w:val="9"/>
    <w:rPr>
      <w:rFonts w:ascii="Arial" w:hAnsi="Arial" w:eastAsia="Arial" w:cs="Arial"/>
      <w:sz w:val="40"/>
      <w:szCs w:val="40"/>
    </w:rPr>
  </w:style>
  <w:style w:type="character" w:styleId="719" w:customStyle="1">
    <w:name w:val="Heading 2 Char"/>
    <w:basedOn w:val="715"/>
    <w:uiPriority w:val="9"/>
    <w:rPr>
      <w:rFonts w:ascii="Arial" w:hAnsi="Arial" w:eastAsia="Arial" w:cs="Arial"/>
      <w:sz w:val="34"/>
    </w:rPr>
  </w:style>
  <w:style w:type="character" w:styleId="720" w:customStyle="1">
    <w:name w:val="Heading 3 Char"/>
    <w:basedOn w:val="715"/>
    <w:uiPriority w:val="9"/>
    <w:rPr>
      <w:rFonts w:ascii="Arial" w:hAnsi="Arial" w:eastAsia="Arial" w:cs="Arial"/>
      <w:sz w:val="30"/>
      <w:szCs w:val="30"/>
    </w:rPr>
  </w:style>
  <w:style w:type="character" w:styleId="721" w:customStyle="1">
    <w:name w:val="Heading 4 Char"/>
    <w:basedOn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22" w:customStyle="1">
    <w:name w:val="Heading 5 Char"/>
    <w:basedOn w:val="715"/>
    <w:uiPriority w:val="9"/>
    <w:rPr>
      <w:rFonts w:ascii="Arial" w:hAnsi="Arial" w:eastAsia="Arial" w:cs="Arial"/>
      <w:b/>
      <w:bCs/>
      <w:sz w:val="24"/>
      <w:szCs w:val="24"/>
    </w:rPr>
  </w:style>
  <w:style w:type="character" w:styleId="723" w:customStyle="1">
    <w:name w:val="Heading 6 Char"/>
    <w:basedOn w:val="715"/>
    <w:uiPriority w:val="9"/>
    <w:rPr>
      <w:rFonts w:ascii="Arial" w:hAnsi="Arial" w:eastAsia="Arial" w:cs="Arial"/>
      <w:b/>
      <w:bCs/>
      <w:sz w:val="22"/>
      <w:szCs w:val="22"/>
    </w:rPr>
  </w:style>
  <w:style w:type="character" w:styleId="724" w:customStyle="1">
    <w:name w:val="Heading 7 Char"/>
    <w:basedOn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5" w:customStyle="1">
    <w:name w:val="Heading 8 Char"/>
    <w:basedOn w:val="715"/>
    <w:uiPriority w:val="9"/>
    <w:rPr>
      <w:rFonts w:ascii="Arial" w:hAnsi="Arial" w:eastAsia="Arial" w:cs="Arial"/>
      <w:i/>
      <w:iCs/>
      <w:sz w:val="22"/>
      <w:szCs w:val="22"/>
    </w:rPr>
  </w:style>
  <w:style w:type="character" w:styleId="726" w:customStyle="1">
    <w:name w:val="Heading 9 Char"/>
    <w:basedOn w:val="715"/>
    <w:uiPriority w:val="9"/>
    <w:rPr>
      <w:rFonts w:ascii="Arial" w:hAnsi="Arial" w:eastAsia="Arial" w:cs="Arial"/>
      <w:i/>
      <w:iCs/>
      <w:sz w:val="21"/>
      <w:szCs w:val="21"/>
    </w:rPr>
  </w:style>
  <w:style w:type="character" w:styleId="727" w:customStyle="1">
    <w:name w:val="Title Char"/>
    <w:basedOn w:val="715"/>
    <w:uiPriority w:val="10"/>
    <w:rPr>
      <w:sz w:val="48"/>
      <w:szCs w:val="48"/>
    </w:rPr>
  </w:style>
  <w:style w:type="character" w:styleId="728" w:customStyle="1">
    <w:name w:val="Subtitle Char"/>
    <w:basedOn w:val="715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Header Char"/>
    <w:basedOn w:val="715"/>
    <w:uiPriority w:val="99"/>
  </w:style>
  <w:style w:type="character" w:styleId="732" w:customStyle="1">
    <w:name w:val="Caption Char"/>
    <w:uiPriority w:val="99"/>
  </w:style>
  <w:style w:type="table" w:styleId="733">
    <w:name w:val="Plain Table 1"/>
    <w:basedOn w:val="71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71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71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71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71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71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5 Dark"/>
    <w:basedOn w:val="71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>
    <w:name w:val="Grid Table 6 Colorful"/>
    <w:basedOn w:val="71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>
    <w:name w:val="Grid Table 7 Colorful"/>
    <w:basedOn w:val="71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71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71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71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71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0">
    <w:name w:val="List Table 6 Colorful"/>
    <w:basedOn w:val="71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51">
    <w:name w:val="List Table 7 Colorful"/>
    <w:basedOn w:val="71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52" w:customStyle="1">
    <w:name w:val="Footnote Text Char"/>
    <w:uiPriority w:val="99"/>
    <w:rPr>
      <w:sz w:val="18"/>
    </w:rPr>
  </w:style>
  <w:style w:type="paragraph" w:styleId="753">
    <w:name w:val="endnote text"/>
    <w:basedOn w:val="705"/>
    <w:link w:val="754"/>
    <w:uiPriority w:val="99"/>
    <w:semiHidden/>
    <w:unhideWhenUsed/>
  </w:style>
  <w:style w:type="character" w:styleId="754" w:customStyle="1">
    <w:name w:val="Текст концевой сноски Знак"/>
    <w:link w:val="753"/>
    <w:uiPriority w:val="99"/>
    <w:rPr>
      <w:sz w:val="20"/>
    </w:rPr>
  </w:style>
  <w:style w:type="character" w:styleId="755">
    <w:name w:val="endnote reference"/>
    <w:basedOn w:val="715"/>
    <w:uiPriority w:val="99"/>
    <w:semiHidden/>
    <w:unhideWhenUsed/>
    <w:rPr>
      <w:vertAlign w:val="superscript"/>
    </w:rPr>
  </w:style>
  <w:style w:type="paragraph" w:styleId="756">
    <w:name w:val="table of figures"/>
    <w:basedOn w:val="705"/>
    <w:next w:val="705"/>
    <w:uiPriority w:val="99"/>
    <w:unhideWhenUsed/>
  </w:style>
  <w:style w:type="character" w:styleId="757" w:customStyle="1">
    <w:name w:val="Заголовок 1 Знак"/>
    <w:link w:val="706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Заголовок 2 Знак"/>
    <w:link w:val="707"/>
    <w:uiPriority w:val="9"/>
    <w:rPr>
      <w:rFonts w:ascii="Arial" w:hAnsi="Arial" w:eastAsia="Arial" w:cs="Arial"/>
      <w:sz w:val="34"/>
    </w:rPr>
  </w:style>
  <w:style w:type="character" w:styleId="759" w:customStyle="1">
    <w:name w:val="Заголовок 3 Знак"/>
    <w:link w:val="708"/>
    <w:uiPriority w:val="9"/>
    <w:rPr>
      <w:rFonts w:ascii="Arial" w:hAnsi="Arial" w:eastAsia="Arial" w:cs="Arial"/>
      <w:sz w:val="30"/>
      <w:szCs w:val="30"/>
    </w:rPr>
  </w:style>
  <w:style w:type="character" w:styleId="760" w:customStyle="1">
    <w:name w:val="Заголовок 4 Знак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Заголовок 5 Знак"/>
    <w:link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Заголовок 6 Знак"/>
    <w:link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Заголовок 7 Знак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Заголовок 8 Знак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Заголовок 9 Знак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66">
    <w:name w:val="List Paragraph"/>
    <w:uiPriority w:val="34"/>
    <w:qFormat/>
    <w:pPr>
      <w:contextualSpacing/>
      <w:ind w:lef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67">
    <w:name w:val="No Spacing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68">
    <w:name w:val="Title"/>
    <w:link w:val="769"/>
    <w:uiPriority w:val="10"/>
    <w:qFormat/>
    <w:pPr>
      <w:contextualSpacing/>
      <w:spacing w:before="3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48"/>
      <w:szCs w:val="48"/>
      <w:lang w:eastAsia="en-US" w:bidi="en-US"/>
    </w:rPr>
  </w:style>
  <w:style w:type="character" w:styleId="769" w:customStyle="1">
    <w:name w:val="Название Знак"/>
    <w:link w:val="768"/>
    <w:uiPriority w:val="10"/>
    <w:rPr>
      <w:sz w:val="48"/>
      <w:szCs w:val="48"/>
    </w:rPr>
  </w:style>
  <w:style w:type="paragraph" w:styleId="770">
    <w:name w:val="Subtitle"/>
    <w:link w:val="771"/>
    <w:uiPriority w:val="11"/>
    <w:qFormat/>
    <w:pPr>
      <w:spacing w:before="2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eastAsia="en-US" w:bidi="en-US"/>
    </w:rPr>
  </w:style>
  <w:style w:type="character" w:styleId="771" w:customStyle="1">
    <w:name w:val="Подзаголовок Знак"/>
    <w:link w:val="770"/>
    <w:uiPriority w:val="11"/>
    <w:rPr>
      <w:sz w:val="24"/>
      <w:szCs w:val="24"/>
    </w:rPr>
  </w:style>
  <w:style w:type="paragraph" w:styleId="772">
    <w:name w:val="Quote"/>
    <w:link w:val="773"/>
    <w:uiPriority w:val="29"/>
    <w:qFormat/>
    <w:pPr>
      <w:ind w:left="720" w:righ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i/>
      <w:szCs w:val="22"/>
      <w:lang w:eastAsia="en-US" w:bidi="en-US"/>
    </w:r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link w:val="7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4" w:space="0"/>
      </w:pBdr>
    </w:pPr>
    <w:rPr>
      <w:i/>
      <w:szCs w:val="22"/>
      <w:lang w:eastAsia="en-US" w:bidi="en-US"/>
    </w:rPr>
  </w:style>
  <w:style w:type="character" w:styleId="775" w:customStyle="1">
    <w:name w:val="Выделенная цитата Знак"/>
    <w:link w:val="774"/>
    <w:uiPriority w:val="30"/>
    <w:rPr>
      <w:i/>
    </w:rPr>
  </w:style>
  <w:style w:type="paragraph" w:styleId="776">
    <w:name w:val="Header"/>
    <w:basedOn w:val="705"/>
    <w:link w:val="777"/>
    <w:pPr>
      <w:tabs>
        <w:tab w:val="center" w:pos="4677" w:leader="none"/>
        <w:tab w:val="right" w:pos="9355" w:leader="none"/>
      </w:tabs>
    </w:pPr>
  </w:style>
  <w:style w:type="character" w:styleId="777" w:customStyle="1">
    <w:name w:val="Верхний колонтитул Знак"/>
    <w:link w:val="776"/>
    <w:uiPriority w:val="99"/>
  </w:style>
  <w:style w:type="paragraph" w:styleId="778">
    <w:name w:val="Footer"/>
    <w:basedOn w:val="705"/>
    <w:link w:val="781"/>
    <w:pPr>
      <w:tabs>
        <w:tab w:val="center" w:pos="4677" w:leader="none"/>
        <w:tab w:val="right" w:pos="9355" w:leader="none"/>
      </w:tabs>
    </w:pPr>
  </w:style>
  <w:style w:type="character" w:styleId="779" w:customStyle="1">
    <w:name w:val="Footer Char"/>
    <w:uiPriority w:val="99"/>
  </w:style>
  <w:style w:type="paragraph" w:styleId="780">
    <w:name w:val="Caption"/>
    <w:uiPriority w:val="35"/>
    <w:semiHidden/>
    <w:unhideWhenUsed/>
    <w:qFormat/>
    <w:pPr>
      <w:spacing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b/>
      <w:bCs/>
      <w:color w:val="4f81bd"/>
      <w:sz w:val="18"/>
      <w:szCs w:val="18"/>
      <w:lang w:eastAsia="en-US" w:bidi="en-US"/>
    </w:rPr>
  </w:style>
  <w:style w:type="character" w:styleId="781" w:customStyle="1">
    <w:name w:val="Нижний колонтитул Знак"/>
    <w:link w:val="778"/>
    <w:uiPriority w:val="99"/>
  </w:style>
  <w:style w:type="table" w:styleId="782">
    <w:name w:val="Table Grid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Table Grid Light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 простая 1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Таблица простая 2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 простая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а простая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Таблица простая 5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Таблица-сетк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Таблица-сетк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Таблица-сетк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Таблица-сетка 4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4 - Accent 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4 - Accent 2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3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4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5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6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Таблица-сетк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5 Dark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Таблица-сетк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Таблица-сетк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Список-таблиц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Список-таблиц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Список-таблиц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Список-таблица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4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4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Список-таблиц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5 Dark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Список-таблиц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Список-таблиц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&amp; 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&amp; 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08">
    <w:name w:val="Hyperlink"/>
    <w:rPr>
      <w:color w:val="0000ff"/>
      <w:u w:val="single"/>
    </w:rPr>
  </w:style>
  <w:style w:type="paragraph" w:styleId="909">
    <w:name w:val="footnote text"/>
    <w:link w:val="910"/>
    <w:uiPriority w:val="99"/>
    <w:semiHidden/>
    <w:unhideWhenUsed/>
    <w:pPr>
      <w:spacing w:after="4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18"/>
      <w:szCs w:val="22"/>
      <w:lang w:eastAsia="en-US" w:bidi="en-US"/>
    </w:r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toc 1"/>
    <w:uiPriority w:val="39"/>
    <w:unhideWhenUsed/>
    <w:pPr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3">
    <w:name w:val="toc 2"/>
    <w:uiPriority w:val="39"/>
    <w:unhideWhenUsed/>
    <w:pPr>
      <w:ind w:left="283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4">
    <w:name w:val="toc 3"/>
    <w:uiPriority w:val="39"/>
    <w:unhideWhenUsed/>
    <w:pPr>
      <w:ind w:left="56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5">
    <w:name w:val="toc 4"/>
    <w:uiPriority w:val="39"/>
    <w:unhideWhenUsed/>
    <w:pPr>
      <w:ind w:left="850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6">
    <w:name w:val="toc 5"/>
    <w:uiPriority w:val="39"/>
    <w:unhideWhenUsed/>
    <w:pPr>
      <w:ind w:left="113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7">
    <w:name w:val="toc 6"/>
    <w:uiPriority w:val="39"/>
    <w:unhideWhenUsed/>
    <w:pPr>
      <w:ind w:left="141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8">
    <w:name w:val="toc 7"/>
    <w:uiPriority w:val="39"/>
    <w:unhideWhenUsed/>
    <w:pPr>
      <w:ind w:left="1701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9">
    <w:name w:val="toc 8"/>
    <w:uiPriority w:val="39"/>
    <w:unhideWhenUsed/>
    <w:pPr>
      <w:ind w:left="198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0">
    <w:name w:val="toc 9"/>
    <w:uiPriority w:val="39"/>
    <w:unhideWhenUsed/>
    <w:pPr>
      <w:ind w:left="2268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1">
    <w:name w:val="TOC Heading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character" w:styleId="922" w:customStyle="1">
    <w:name w:val="Основной шрифт абзаца;Знак"/>
    <w:semiHidden/>
  </w:style>
  <w:style w:type="paragraph" w:styleId="923">
    <w:name w:val="Body Text Indent"/>
    <w:basedOn w:val="705"/>
    <w:pPr>
      <w:ind w:left="360"/>
      <w:jc w:val="both"/>
      <w:widowControl w:val="off"/>
    </w:pPr>
    <w:rPr>
      <w:sz w:val="28"/>
      <w:szCs w:val="20"/>
    </w:rPr>
  </w:style>
  <w:style w:type="paragraph" w:styleId="924">
    <w:name w:val="Balloon Text"/>
    <w:basedOn w:val="705"/>
    <w:semiHidden/>
    <w:rPr>
      <w:rFonts w:ascii="Tahoma" w:hAnsi="Tahoma"/>
      <w:sz w:val="16"/>
      <w:szCs w:val="16"/>
    </w:rPr>
  </w:style>
  <w:style w:type="character" w:styleId="925">
    <w:name w:val="page number"/>
    <w:basedOn w:val="922"/>
  </w:style>
  <w:style w:type="paragraph" w:styleId="926" w:customStyle="1">
    <w:name w:val="UserStyle_0"/>
    <w:basedOn w:val="705"/>
    <w:pPr>
      <w:spacing w:after="160" w:line="240" w:lineRule="exact"/>
    </w:pPr>
    <w:rPr>
      <w:rFonts w:ascii="Verdana" w:hAnsi="Verdana"/>
      <w:szCs w:val="20"/>
      <w:lang w:val="en-US"/>
    </w:rPr>
  </w:style>
  <w:style w:type="character" w:styleId="927" w:customStyle="1">
    <w:name w:val="Font Style30"/>
    <w:rPr>
      <w:rFonts w:ascii="Times New Roman" w:hAnsi="Times New Roman"/>
      <w:sz w:val="26"/>
      <w:szCs w:val="26"/>
    </w:rPr>
  </w:style>
  <w:style w:type="character" w:styleId="928" w:customStyle="1">
    <w:name w:val="Font Style29"/>
    <w:rPr>
      <w:rFonts w:ascii="Times New Roman" w:hAnsi="Times New Roman"/>
      <w:sz w:val="22"/>
      <w:szCs w:val="22"/>
    </w:rPr>
  </w:style>
  <w:style w:type="paragraph" w:styleId="929" w:customStyle="1">
    <w:name w:val="Style15"/>
    <w:basedOn w:val="705"/>
    <w:uiPriority w:val="99"/>
    <w:pPr>
      <w:jc w:val="both"/>
      <w:spacing w:line="328" w:lineRule="exact"/>
      <w:widowControl w:val="off"/>
    </w:pPr>
  </w:style>
  <w:style w:type="paragraph" w:styleId="930">
    <w:name w:val="Normal (Web)"/>
    <w:basedOn w:val="705"/>
    <w:uiPriority w:val="99"/>
    <w:pPr>
      <w:spacing w:before="38" w:after="38"/>
    </w:pPr>
    <w:rPr>
      <w:color w:val="00000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Климина А.А</dc:creator>
  <cp:revision>17</cp:revision>
  <dcterms:created xsi:type="dcterms:W3CDTF">2022-10-10T09:42:00Z</dcterms:created>
  <dcterms:modified xsi:type="dcterms:W3CDTF">2023-08-14T05:22:43Z</dcterms:modified>
</cp:coreProperties>
</file>